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9C7" w:rsidRPr="001F1AB1" w:rsidRDefault="00E65478" w:rsidP="009E79C7">
      <w:pPr>
        <w:pStyle w:val="NoSpacing"/>
        <w:jc w:val="center"/>
        <w:rPr>
          <w:rFonts w:ascii="Arial" w:hAnsi="Arial" w:cs="Arial"/>
          <w:b/>
          <w:sz w:val="18"/>
          <w:szCs w:val="18"/>
        </w:rPr>
      </w:pPr>
      <w:r w:rsidRPr="001F1AB1">
        <w:rPr>
          <w:rFonts w:ascii="Arial" w:hAnsi="Arial" w:cs="Arial"/>
          <w:b/>
          <w:sz w:val="18"/>
          <w:szCs w:val="18"/>
          <w:lang w:val="sq-AL"/>
        </w:rPr>
        <w:t>PROGRAM PËR EKO STANDARDE</w:t>
      </w:r>
    </w:p>
    <w:p w:rsidR="000A1562" w:rsidRPr="001F1AB1" w:rsidRDefault="000A1562" w:rsidP="009E79C7">
      <w:pPr>
        <w:pStyle w:val="NoSpacing"/>
        <w:jc w:val="center"/>
        <w:rPr>
          <w:rFonts w:ascii="Arial" w:hAnsi="Arial" w:cs="Arial"/>
          <w:b/>
          <w:sz w:val="18"/>
          <w:szCs w:val="18"/>
        </w:rPr>
      </w:pPr>
    </w:p>
    <w:p w:rsidR="000A1562" w:rsidRPr="001F1AB1" w:rsidRDefault="000A1562" w:rsidP="009E79C7">
      <w:pPr>
        <w:pStyle w:val="NoSpacing"/>
        <w:jc w:val="center"/>
        <w:rPr>
          <w:rFonts w:ascii="Arial" w:hAnsi="Arial" w:cs="Arial"/>
          <w:b/>
          <w:sz w:val="18"/>
          <w:szCs w:val="18"/>
        </w:rPr>
      </w:pPr>
    </w:p>
    <w:p w:rsidR="000A1562" w:rsidRPr="001F1AB1" w:rsidRDefault="000A1562" w:rsidP="000A1562">
      <w:pPr>
        <w:jc w:val="both"/>
        <w:rPr>
          <w:rStyle w:val="longtext"/>
          <w:rFonts w:ascii="Arial" w:hAnsi="Arial" w:cs="Arial"/>
          <w:color w:val="000000" w:themeColor="text1"/>
          <w:sz w:val="18"/>
          <w:szCs w:val="18"/>
          <w:u w:val="single"/>
        </w:rPr>
      </w:pP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  <w:u w:val="single"/>
        </w:rPr>
        <w:t>Nderlidhja e programit ekologjik me mesimin e rregullt</w:t>
      </w:r>
    </w:p>
    <w:p w:rsidR="000A1562" w:rsidRPr="001F1AB1" w:rsidRDefault="000A1562" w:rsidP="000A1562">
      <w:pPr>
        <w:rPr>
          <w:rStyle w:val="longtext"/>
          <w:rFonts w:ascii="Arial" w:hAnsi="Arial" w:cs="Arial"/>
          <w:color w:val="000000" w:themeColor="text1"/>
          <w:sz w:val="18"/>
          <w:szCs w:val="18"/>
        </w:rPr>
      </w:pP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EKOStandardi I</w:t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>: E</w:t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nergjija</w:t>
      </w:r>
      <w:r w:rsidRPr="001F1AB1">
        <w:rPr>
          <w:rFonts w:ascii="Arial" w:hAnsi="Arial" w:cs="Arial"/>
          <w:color w:val="000000" w:themeColor="text1"/>
          <w:sz w:val="18"/>
          <w:szCs w:val="18"/>
        </w:rPr>
        <w:br/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 xml:space="preserve">  </w:t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Shfrytëzimi racionalienergjisë elektrike</w:t>
      </w:r>
      <w:r w:rsidR="0024170F" w:rsidRPr="001F1AB1">
        <w:rPr>
          <w:rStyle w:val="hps"/>
          <w:rFonts w:ascii="Arial" w:hAnsi="Arial" w:cs="Arial"/>
          <w:color w:val="000000" w:themeColor="text1"/>
          <w:sz w:val="18"/>
          <w:szCs w:val="18"/>
          <w:lang w:val="en-US"/>
        </w:rPr>
        <w:t xml:space="preserve">  </w:t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dhe</w:t>
      </w:r>
      <w:r w:rsidR="0024170F" w:rsidRPr="001F1AB1">
        <w:rPr>
          <w:rStyle w:val="hps"/>
          <w:rFonts w:ascii="Arial" w:hAnsi="Arial" w:cs="Arial"/>
          <w:color w:val="000000" w:themeColor="text1"/>
          <w:sz w:val="18"/>
          <w:szCs w:val="18"/>
          <w:lang w:val="en-US"/>
        </w:rPr>
        <w:t xml:space="preserve">  </w:t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energjisë termike</w:t>
      </w:r>
      <w:r w:rsidR="0024170F" w:rsidRPr="001F1AB1">
        <w:rPr>
          <w:rStyle w:val="hps"/>
          <w:rFonts w:ascii="Arial" w:hAnsi="Arial" w:cs="Arial"/>
          <w:color w:val="000000" w:themeColor="text1"/>
          <w:sz w:val="18"/>
          <w:szCs w:val="18"/>
          <w:lang w:val="en-US"/>
        </w:rPr>
        <w:t xml:space="preserve"> </w:t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në</w:t>
      </w:r>
      <w:r w:rsidR="0024170F" w:rsidRPr="001F1AB1">
        <w:rPr>
          <w:rStyle w:val="hps"/>
          <w:rFonts w:ascii="Arial" w:hAnsi="Arial" w:cs="Arial"/>
          <w:color w:val="000000" w:themeColor="text1"/>
          <w:sz w:val="18"/>
          <w:szCs w:val="18"/>
          <w:lang w:val="en-US"/>
        </w:rPr>
        <w:t xml:space="preserve"> </w:t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ndërtesën e shkollës</w:t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 xml:space="preserve">. </w:t>
      </w:r>
      <w:r w:rsidRPr="001F1AB1">
        <w:rPr>
          <w:rFonts w:ascii="Arial" w:hAnsi="Arial" w:cs="Arial"/>
          <w:color w:val="000000" w:themeColor="text1"/>
          <w:sz w:val="18"/>
          <w:szCs w:val="18"/>
        </w:rPr>
        <w:br/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Qellimi</w:t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 xml:space="preserve">: </w:t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 xml:space="preserve">Ulja e konsumit </w:t>
      </w:r>
      <w:r w:rsidR="0024170F" w:rsidRPr="001F1AB1">
        <w:rPr>
          <w:rStyle w:val="hps"/>
          <w:rFonts w:ascii="Arial" w:hAnsi="Arial" w:cs="Arial"/>
          <w:color w:val="000000" w:themeColor="text1"/>
          <w:sz w:val="18"/>
          <w:szCs w:val="18"/>
          <w:lang w:val="en-US"/>
        </w:rPr>
        <w:t xml:space="preserve"> </w:t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të</w:t>
      </w:r>
      <w:r w:rsidR="0024170F" w:rsidRPr="001F1AB1">
        <w:rPr>
          <w:rStyle w:val="hps"/>
          <w:rFonts w:ascii="Arial" w:hAnsi="Arial" w:cs="Arial"/>
          <w:color w:val="000000" w:themeColor="text1"/>
          <w:sz w:val="18"/>
          <w:szCs w:val="18"/>
          <w:lang w:val="en-US"/>
        </w:rPr>
        <w:t xml:space="preserve">  </w:t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energjisë</w:t>
      </w:r>
      <w:r w:rsidR="0024170F" w:rsidRPr="001F1AB1">
        <w:rPr>
          <w:rStyle w:val="hps"/>
          <w:rFonts w:ascii="Arial" w:hAnsi="Arial" w:cs="Arial"/>
          <w:color w:val="000000" w:themeColor="text1"/>
          <w:sz w:val="18"/>
          <w:szCs w:val="18"/>
          <w:lang w:val="en-US"/>
        </w:rPr>
        <w:t xml:space="preserve"> </w:t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elektrike</w:t>
      </w:r>
      <w:r w:rsidR="0024170F" w:rsidRPr="001F1AB1">
        <w:rPr>
          <w:rStyle w:val="hps"/>
          <w:rFonts w:ascii="Arial" w:hAnsi="Arial" w:cs="Arial"/>
          <w:color w:val="000000" w:themeColor="text1"/>
          <w:sz w:val="18"/>
          <w:szCs w:val="18"/>
          <w:lang w:val="en-US"/>
        </w:rPr>
        <w:t xml:space="preserve">  </w:t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dhe</w:t>
      </w:r>
      <w:r w:rsidR="0024170F" w:rsidRPr="001F1AB1">
        <w:rPr>
          <w:rStyle w:val="hps"/>
          <w:rFonts w:ascii="Arial" w:hAnsi="Arial" w:cs="Arial"/>
          <w:color w:val="000000" w:themeColor="text1"/>
          <w:sz w:val="18"/>
          <w:szCs w:val="18"/>
          <w:lang w:val="en-US"/>
        </w:rPr>
        <w:t xml:space="preserve"> </w:t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termike</w:t>
      </w:r>
      <w:r w:rsidR="0024170F" w:rsidRPr="001F1AB1">
        <w:rPr>
          <w:rStyle w:val="hps"/>
          <w:rFonts w:ascii="Arial" w:hAnsi="Arial" w:cs="Arial"/>
          <w:color w:val="000000" w:themeColor="text1"/>
          <w:sz w:val="18"/>
          <w:szCs w:val="18"/>
          <w:lang w:val="en-US"/>
        </w:rPr>
        <w:t xml:space="preserve"> </w:t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në krahasim mevitin e kaluar</w:t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>.</w:t>
      </w:r>
    </w:p>
    <w:p w:rsidR="000A1562" w:rsidRPr="001F1AB1" w:rsidRDefault="000A1562" w:rsidP="000A1562">
      <w:pPr>
        <w:rPr>
          <w:rStyle w:val="longtext"/>
          <w:rFonts w:ascii="Arial" w:hAnsi="Arial" w:cs="Arial"/>
          <w:color w:val="000000" w:themeColor="text1"/>
          <w:sz w:val="18"/>
          <w:szCs w:val="18"/>
        </w:rPr>
      </w:pP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EKOStandardi II</w:t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>: U</w:t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ji</w:t>
      </w:r>
      <w:r w:rsidRPr="001F1AB1">
        <w:rPr>
          <w:rFonts w:ascii="Arial" w:hAnsi="Arial" w:cs="Arial"/>
          <w:color w:val="000000" w:themeColor="text1"/>
          <w:sz w:val="18"/>
          <w:szCs w:val="18"/>
        </w:rPr>
        <w:br/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 xml:space="preserve">  </w:t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Shfrytëzimi racionaliujitnëndërtesën e shkollësdhe oborr</w:t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 xml:space="preserve">. </w:t>
      </w:r>
      <w:bookmarkStart w:id="0" w:name="_GoBack"/>
      <w:bookmarkEnd w:id="0"/>
      <w:r w:rsidRPr="001F1AB1">
        <w:rPr>
          <w:rFonts w:ascii="Arial" w:hAnsi="Arial" w:cs="Arial"/>
          <w:color w:val="000000" w:themeColor="text1"/>
          <w:sz w:val="18"/>
          <w:szCs w:val="18"/>
        </w:rPr>
        <w:br/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Qellimi</w:t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 xml:space="preserve">: </w:t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Ulja ekonsumit të ujitnë krahasimme vitin e kaluar</w:t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>.</w:t>
      </w:r>
    </w:p>
    <w:p w:rsidR="000A1562" w:rsidRPr="001F1AB1" w:rsidRDefault="000A1562" w:rsidP="000A1562">
      <w:pPr>
        <w:rPr>
          <w:rFonts w:ascii="Arial" w:hAnsi="Arial" w:cs="Arial"/>
          <w:color w:val="000000" w:themeColor="text1"/>
          <w:sz w:val="18"/>
          <w:szCs w:val="18"/>
        </w:rPr>
      </w:pP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EKOStandardi III:Mirëmbajtjaendërtesësdhe mjedis i shëndetshëmnëshkollë</w:t>
      </w:r>
      <w:r w:rsidRPr="001F1AB1">
        <w:rPr>
          <w:rFonts w:ascii="Arial" w:hAnsi="Arial" w:cs="Arial"/>
          <w:color w:val="000000" w:themeColor="text1"/>
          <w:sz w:val="18"/>
          <w:szCs w:val="18"/>
        </w:rPr>
        <w:br/>
        <w:t xml:space="preserve">  </w:t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Mjedis i shëndetshëmdhe i pasterpër mesimdhepune</w:t>
      </w:r>
      <w:r w:rsidRPr="001F1AB1">
        <w:rPr>
          <w:rFonts w:ascii="Arial" w:hAnsi="Arial" w:cs="Arial"/>
          <w:color w:val="000000" w:themeColor="text1"/>
          <w:sz w:val="18"/>
          <w:szCs w:val="18"/>
        </w:rPr>
        <w:t xml:space="preserve">. </w:t>
      </w:r>
      <w:r w:rsidRPr="001F1AB1">
        <w:rPr>
          <w:rFonts w:ascii="Arial" w:hAnsi="Arial" w:cs="Arial"/>
          <w:color w:val="000000" w:themeColor="text1"/>
          <w:sz w:val="18"/>
          <w:szCs w:val="18"/>
        </w:rPr>
        <w:br/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Qellimi</w:t>
      </w:r>
      <w:r w:rsidRPr="001F1AB1">
        <w:rPr>
          <w:rFonts w:ascii="Arial" w:hAnsi="Arial" w:cs="Arial"/>
          <w:color w:val="000000" w:themeColor="text1"/>
          <w:sz w:val="18"/>
          <w:szCs w:val="18"/>
        </w:rPr>
        <w:t xml:space="preserve">: </w:t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Sigurimi i kushtevetë shëndetshmepër mësimdhe pune nëshkollë</w:t>
      </w:r>
      <w:r w:rsidRPr="001F1AB1">
        <w:rPr>
          <w:rFonts w:ascii="Arial" w:hAnsi="Arial" w:cs="Arial"/>
          <w:color w:val="000000" w:themeColor="text1"/>
          <w:sz w:val="18"/>
          <w:szCs w:val="18"/>
        </w:rPr>
        <w:t>.</w:t>
      </w:r>
    </w:p>
    <w:p w:rsidR="000A1562" w:rsidRPr="001F1AB1" w:rsidRDefault="000A1562" w:rsidP="000A1562">
      <w:pPr>
        <w:spacing w:line="240" w:lineRule="auto"/>
        <w:rPr>
          <w:rFonts w:ascii="Arial" w:hAnsi="Arial" w:cs="Arial"/>
          <w:color w:val="000000" w:themeColor="text1"/>
          <w:sz w:val="18"/>
          <w:szCs w:val="18"/>
        </w:rPr>
      </w:pPr>
      <w:r w:rsidRPr="001F1AB1">
        <w:rPr>
          <w:rFonts w:ascii="Arial" w:hAnsi="Arial" w:cs="Arial"/>
          <w:color w:val="000000" w:themeColor="text1"/>
          <w:sz w:val="18"/>
          <w:szCs w:val="18"/>
        </w:rPr>
        <w:t>EKO Standardi IV : Obori i regulluar</w:t>
      </w:r>
    </w:p>
    <w:p w:rsidR="000A1562" w:rsidRPr="001F1AB1" w:rsidRDefault="000A1562" w:rsidP="008D7D71">
      <w:pPr>
        <w:pStyle w:val="NoSpacing"/>
        <w:rPr>
          <w:rFonts w:ascii="Arial" w:hAnsi="Arial" w:cs="Arial"/>
          <w:sz w:val="18"/>
          <w:szCs w:val="18"/>
        </w:rPr>
      </w:pPr>
      <w:r w:rsidRPr="001F1AB1">
        <w:rPr>
          <w:rFonts w:ascii="Arial" w:hAnsi="Arial" w:cs="Arial"/>
          <w:sz w:val="18"/>
          <w:szCs w:val="18"/>
        </w:rPr>
        <w:t>Obor i reguluar dhe funkcional conform nevojave për mbrojtje të mjedisit jetësor</w:t>
      </w:r>
    </w:p>
    <w:p w:rsidR="000A1562" w:rsidRPr="001F1AB1" w:rsidRDefault="000A1562" w:rsidP="008D7D71">
      <w:pPr>
        <w:pStyle w:val="NoSpacing"/>
        <w:rPr>
          <w:rFonts w:ascii="Arial" w:hAnsi="Arial" w:cs="Arial"/>
        </w:rPr>
      </w:pP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Qellimi</w:t>
      </w:r>
      <w:r w:rsidRPr="001F1AB1">
        <w:rPr>
          <w:rFonts w:ascii="Arial" w:hAnsi="Arial" w:cs="Arial"/>
          <w:sz w:val="18"/>
          <w:szCs w:val="18"/>
        </w:rPr>
        <w:t>:Obor I regulluar funksional sipas të gjitha parametrave ekologjik në mënyrë në të cilën maksimalisht do të përdoret për nevojat e të gjithëve që qëndrojnë</w:t>
      </w:r>
      <w:r w:rsidRPr="001F1AB1">
        <w:rPr>
          <w:rFonts w:ascii="Arial" w:hAnsi="Arial" w:cs="Arial"/>
        </w:rPr>
        <w:t xml:space="preserve"> në shkollë</w:t>
      </w:r>
    </w:p>
    <w:p w:rsidR="000A1562" w:rsidRPr="001F1AB1" w:rsidRDefault="000A1562" w:rsidP="000A1562">
      <w:pPr>
        <w:rPr>
          <w:rFonts w:ascii="Arial" w:hAnsi="Arial" w:cs="Arial"/>
          <w:color w:val="000000" w:themeColor="text1"/>
          <w:sz w:val="18"/>
          <w:szCs w:val="18"/>
        </w:rPr>
      </w:pP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EKOStandardi V</w:t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 xml:space="preserve">: Mbrturinat </w:t>
      </w:r>
      <w:r w:rsidRPr="001F1AB1">
        <w:rPr>
          <w:rFonts w:ascii="Arial" w:hAnsi="Arial" w:cs="Arial"/>
          <w:color w:val="000000" w:themeColor="text1"/>
          <w:sz w:val="18"/>
          <w:szCs w:val="18"/>
        </w:rPr>
        <w:br/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 xml:space="preserve">  Analiza e mbeturinave, ndikimi mbi shëndetin si dhe mundësija për zvoglimin e tij, reciklimi I të gjitha lojeve të mbeturinave.  </w:t>
      </w:r>
      <w:r w:rsidRPr="001F1AB1">
        <w:rPr>
          <w:rFonts w:ascii="Arial" w:hAnsi="Arial" w:cs="Arial"/>
          <w:color w:val="000000" w:themeColor="text1"/>
          <w:sz w:val="18"/>
          <w:szCs w:val="18"/>
        </w:rPr>
        <w:br/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Qellimi</w:t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>: Si të mbrohemi nga mberurinat e dëmshme për shëndetin dhe sit ë reciklojmë ate</w:t>
      </w:r>
    </w:p>
    <w:p w:rsidR="000A1562" w:rsidRPr="001F1AB1" w:rsidRDefault="000A1562" w:rsidP="000A1562">
      <w:pPr>
        <w:rPr>
          <w:rFonts w:ascii="Arial" w:hAnsi="Arial" w:cs="Arial"/>
          <w:color w:val="000000" w:themeColor="text1"/>
          <w:sz w:val="18"/>
          <w:szCs w:val="18"/>
        </w:rPr>
      </w:pP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EKOStandardi VI</w:t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 xml:space="preserve">: Biodiverziteti </w:t>
      </w:r>
      <w:r w:rsidRPr="001F1AB1">
        <w:rPr>
          <w:rFonts w:ascii="Arial" w:hAnsi="Arial" w:cs="Arial"/>
          <w:color w:val="000000" w:themeColor="text1"/>
          <w:sz w:val="18"/>
          <w:szCs w:val="18"/>
        </w:rPr>
        <w:br/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> Shkalla e shumëlojshëmërisë së formave jetësore mbrenda një loji dhe ekosistemi në RM</w:t>
      </w:r>
      <w:r w:rsidR="008660F1" w:rsidRPr="001F1AB1">
        <w:rPr>
          <w:rStyle w:val="longtext"/>
          <w:rFonts w:ascii="Arial" w:hAnsi="Arial" w:cs="Arial"/>
          <w:color w:val="000000" w:themeColor="text1"/>
          <w:sz w:val="18"/>
          <w:szCs w:val="18"/>
          <w:lang w:val="en-US"/>
        </w:rPr>
        <w:t>V</w:t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 xml:space="preserve">. </w:t>
      </w:r>
      <w:r w:rsidRPr="001F1AB1">
        <w:rPr>
          <w:rFonts w:ascii="Arial" w:hAnsi="Arial" w:cs="Arial"/>
          <w:color w:val="000000" w:themeColor="text1"/>
          <w:sz w:val="18"/>
          <w:szCs w:val="18"/>
        </w:rPr>
        <w:br/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Qellimi</w:t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>: Njohje me lojet dhe format e biodiverzitetit në nivel lokal dhe nacional</w:t>
      </w:r>
    </w:p>
    <w:p w:rsidR="000A1562" w:rsidRPr="001F1AB1" w:rsidRDefault="000A1562" w:rsidP="000A1562">
      <w:pPr>
        <w:rPr>
          <w:rStyle w:val="longtext"/>
          <w:rFonts w:ascii="Arial" w:hAnsi="Arial" w:cs="Arial"/>
          <w:color w:val="000000" w:themeColor="text1"/>
          <w:sz w:val="18"/>
          <w:szCs w:val="18"/>
        </w:rPr>
      </w:pP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EKOStandardi VII</w:t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>: Transporti</w:t>
      </w:r>
      <w:r w:rsidRPr="001F1AB1">
        <w:rPr>
          <w:rFonts w:ascii="Arial" w:hAnsi="Arial" w:cs="Arial"/>
          <w:color w:val="000000" w:themeColor="text1"/>
          <w:sz w:val="18"/>
          <w:szCs w:val="18"/>
        </w:rPr>
        <w:br/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 xml:space="preserve">   Lojet e transportit dhe ndikimi mbi shëndetin dhe mjedisin  </w:t>
      </w:r>
      <w:r w:rsidRPr="001F1AB1">
        <w:rPr>
          <w:rFonts w:ascii="Arial" w:hAnsi="Arial" w:cs="Arial"/>
          <w:color w:val="000000" w:themeColor="text1"/>
          <w:sz w:val="18"/>
          <w:szCs w:val="18"/>
        </w:rPr>
        <w:br/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Qellimi</w:t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>: Njohje me lojet e transportit dhe ritja e vetëdijes për shfrytëzim të transportit public dhe biçikletës si opcion I shëndosh</w:t>
      </w:r>
    </w:p>
    <w:p w:rsidR="000A1562" w:rsidRPr="001F1AB1" w:rsidRDefault="000A1562" w:rsidP="000A1562">
      <w:pPr>
        <w:rPr>
          <w:rFonts w:ascii="Arial" w:hAnsi="Arial" w:cs="Arial"/>
          <w:color w:val="000000" w:themeColor="text1"/>
          <w:sz w:val="18"/>
          <w:szCs w:val="18"/>
        </w:rPr>
      </w:pP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EKOStandardi VIII</w:t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 xml:space="preserve">: Shëndeti </w:t>
      </w:r>
      <w:r w:rsidRPr="001F1AB1">
        <w:rPr>
          <w:rFonts w:ascii="Arial" w:hAnsi="Arial" w:cs="Arial"/>
          <w:color w:val="000000" w:themeColor="text1"/>
          <w:sz w:val="18"/>
          <w:szCs w:val="18"/>
        </w:rPr>
        <w:br/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 xml:space="preserve"> Ushqimi organic, aktiviteti fizik dhe shëndeti  </w:t>
      </w:r>
      <w:r w:rsidRPr="001F1AB1">
        <w:rPr>
          <w:rFonts w:ascii="Arial" w:hAnsi="Arial" w:cs="Arial"/>
          <w:color w:val="000000" w:themeColor="text1"/>
          <w:sz w:val="18"/>
          <w:szCs w:val="18"/>
        </w:rPr>
        <w:br/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Qellimi</w:t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>: Njohje me llojet e ushqimit të shëndoshë dhe ritja e vetëdijes për shfrytëzim të saj</w:t>
      </w:r>
    </w:p>
    <w:p w:rsidR="000A1562" w:rsidRPr="001F1AB1" w:rsidRDefault="000A1562" w:rsidP="000A1562">
      <w:pPr>
        <w:rPr>
          <w:rFonts w:ascii="Arial" w:hAnsi="Arial" w:cs="Arial"/>
          <w:color w:val="000000" w:themeColor="text1"/>
          <w:sz w:val="18"/>
          <w:szCs w:val="18"/>
        </w:rPr>
      </w:pP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EKOStandardi IX</w:t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 xml:space="preserve">: Zhvillimi iqëndrueshëm </w:t>
      </w:r>
      <w:r w:rsidRPr="001F1AB1">
        <w:rPr>
          <w:rFonts w:ascii="Arial" w:hAnsi="Arial" w:cs="Arial"/>
          <w:color w:val="000000" w:themeColor="text1"/>
          <w:sz w:val="18"/>
          <w:szCs w:val="18"/>
        </w:rPr>
        <w:br/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 xml:space="preserve">  Vendbanime natyrale, drejtësi juridike dhe mjedisi jetësor  </w:t>
      </w:r>
      <w:r w:rsidRPr="001F1AB1">
        <w:rPr>
          <w:rFonts w:ascii="Arial" w:hAnsi="Arial" w:cs="Arial"/>
          <w:color w:val="000000" w:themeColor="text1"/>
          <w:sz w:val="18"/>
          <w:szCs w:val="18"/>
        </w:rPr>
        <w:br/>
      </w:r>
      <w:r w:rsidRPr="001F1AB1">
        <w:rPr>
          <w:rStyle w:val="hps"/>
          <w:rFonts w:ascii="Arial" w:hAnsi="Arial" w:cs="Arial"/>
          <w:color w:val="000000" w:themeColor="text1"/>
          <w:sz w:val="18"/>
          <w:szCs w:val="18"/>
        </w:rPr>
        <w:t>Qellimi</w:t>
      </w:r>
      <w:r w:rsidRPr="001F1AB1">
        <w:rPr>
          <w:rStyle w:val="longtext"/>
          <w:rFonts w:ascii="Arial" w:hAnsi="Arial" w:cs="Arial"/>
          <w:color w:val="000000" w:themeColor="text1"/>
          <w:sz w:val="18"/>
          <w:szCs w:val="18"/>
        </w:rPr>
        <w:t>: Ruajtja e natyrës dhe përgjegjësija ndaj ambijentit jetësor dhe ritja e vetëdijes për aktivizim qytetar</w:t>
      </w:r>
    </w:p>
    <w:p w:rsidR="000A1562" w:rsidRPr="001F1AB1" w:rsidRDefault="000A1562" w:rsidP="009E79C7">
      <w:pPr>
        <w:pStyle w:val="NoSpacing"/>
        <w:jc w:val="center"/>
        <w:rPr>
          <w:rFonts w:ascii="Arial" w:hAnsi="Arial" w:cs="Arial"/>
          <w:b/>
          <w:sz w:val="18"/>
          <w:szCs w:val="18"/>
          <w:lang w:val="en-US"/>
        </w:rPr>
      </w:pPr>
    </w:p>
    <w:p w:rsidR="007D5B8D" w:rsidRPr="001F1AB1" w:rsidRDefault="007D5B8D" w:rsidP="009E79C7">
      <w:pPr>
        <w:pStyle w:val="NoSpacing"/>
        <w:jc w:val="center"/>
        <w:rPr>
          <w:rFonts w:ascii="Arial" w:hAnsi="Arial" w:cs="Arial"/>
          <w:b/>
          <w:sz w:val="18"/>
          <w:szCs w:val="18"/>
          <w:lang w:val="en-US"/>
        </w:rPr>
      </w:pPr>
    </w:p>
    <w:p w:rsidR="007D5B8D" w:rsidRPr="001F1AB1" w:rsidRDefault="007D5B8D" w:rsidP="009E79C7">
      <w:pPr>
        <w:pStyle w:val="NoSpacing"/>
        <w:jc w:val="center"/>
        <w:rPr>
          <w:rFonts w:ascii="Arial" w:hAnsi="Arial" w:cs="Arial"/>
          <w:b/>
          <w:sz w:val="18"/>
          <w:szCs w:val="18"/>
          <w:lang w:val="en-US"/>
        </w:rPr>
      </w:pPr>
    </w:p>
    <w:p w:rsidR="009E79C7" w:rsidRPr="001F1AB1" w:rsidRDefault="003718F4" w:rsidP="009E79C7">
      <w:pPr>
        <w:pStyle w:val="NoSpacing"/>
        <w:rPr>
          <w:rFonts w:ascii="Arial" w:hAnsi="Arial" w:cs="Arial"/>
          <w:b/>
          <w:sz w:val="18"/>
          <w:szCs w:val="18"/>
          <w:lang w:val="sq-AL"/>
        </w:rPr>
      </w:pPr>
      <w:r w:rsidRPr="001F1AB1">
        <w:rPr>
          <w:rFonts w:ascii="Arial" w:hAnsi="Arial" w:cs="Arial"/>
          <w:b/>
          <w:sz w:val="18"/>
          <w:szCs w:val="18"/>
          <w:lang w:val="sq-AL"/>
        </w:rPr>
        <w:lastRenderedPageBreak/>
        <w:t>TEMA</w:t>
      </w:r>
      <w:r w:rsidR="00973EFF" w:rsidRPr="001F1AB1">
        <w:rPr>
          <w:rFonts w:ascii="Arial" w:hAnsi="Arial" w:cs="Arial"/>
          <w:b/>
          <w:sz w:val="18"/>
          <w:szCs w:val="18"/>
          <w:lang w:val="sq-AL"/>
        </w:rPr>
        <w:t xml:space="preserve"> I</w:t>
      </w:r>
      <w:r w:rsidR="009E79C7" w:rsidRPr="001F1AB1">
        <w:rPr>
          <w:rFonts w:ascii="Arial" w:hAnsi="Arial" w:cs="Arial"/>
          <w:b/>
          <w:sz w:val="18"/>
          <w:szCs w:val="18"/>
          <w:lang w:val="sq-AL"/>
        </w:rPr>
        <w:t xml:space="preserve">: </w:t>
      </w:r>
      <w:r w:rsidRPr="001F1AB1">
        <w:rPr>
          <w:rFonts w:ascii="Arial" w:hAnsi="Arial" w:cs="Arial"/>
          <w:b/>
          <w:sz w:val="18"/>
          <w:szCs w:val="18"/>
          <w:lang w:val="sq-AL"/>
        </w:rPr>
        <w:t>UJI</w:t>
      </w:r>
    </w:p>
    <w:p w:rsidR="009E79C7" w:rsidRPr="001F1AB1" w:rsidRDefault="009E79C7" w:rsidP="009E79C7">
      <w:pPr>
        <w:pStyle w:val="NoSpacing"/>
        <w:rPr>
          <w:rFonts w:ascii="Arial" w:hAnsi="Arial" w:cs="Arial"/>
          <w:sz w:val="18"/>
          <w:szCs w:val="18"/>
          <w:lang w:val="sq-AL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1"/>
        <w:gridCol w:w="10156"/>
      </w:tblGrid>
      <w:tr w:rsidR="00AD33AE" w:rsidRPr="001F1AB1" w:rsidTr="00AD33AE">
        <w:trPr>
          <w:trHeight w:val="300"/>
        </w:trPr>
        <w:tc>
          <w:tcPr>
            <w:tcW w:w="10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371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sq-AL" w:eastAsia="mk-MK"/>
              </w:rPr>
            </w:pPr>
            <w:bookmarkStart w:id="1" w:name="_Hlk356646825"/>
            <w:r w:rsidRPr="001F1AB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sq-AL" w:eastAsia="mk-MK"/>
              </w:rPr>
              <w:t>Përmbajtja ekologjike</w:t>
            </w:r>
          </w:p>
        </w:tc>
      </w:tr>
      <w:bookmarkEnd w:id="1"/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9E79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1.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AE" w:rsidRPr="001F1AB1" w:rsidRDefault="00AD33AE" w:rsidP="00371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bookmarkStart w:id="2" w:name="OLE_LINK8"/>
            <w:bookmarkStart w:id="3" w:name="OLE_LINK9"/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Rëndësia e ujit për botën e gjallë</w:t>
            </w:r>
            <w:bookmarkEnd w:id="2"/>
            <w:bookmarkEnd w:id="3"/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9E79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2.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AE" w:rsidRPr="001F1AB1" w:rsidRDefault="00AD33AE" w:rsidP="00371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bookmarkStart w:id="4" w:name="OLE_LINK10"/>
            <w:bookmarkStart w:id="5" w:name="OLE_LINK11"/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Burimet e ujit dhe shfrytëzimi i tyre</w:t>
            </w:r>
            <w:bookmarkEnd w:id="4"/>
            <w:bookmarkEnd w:id="5"/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9E79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3.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AE" w:rsidRPr="001F1AB1" w:rsidRDefault="00AD33AE" w:rsidP="00371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Ndotja e ujit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9E79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4.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AE" w:rsidRPr="001F1AB1" w:rsidRDefault="00AD33AE" w:rsidP="00371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bookmarkStart w:id="6" w:name="OLE_LINK12"/>
            <w:bookmarkStart w:id="7" w:name="OLE_LINK13"/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Shfrytëzimi racional i ujit</w:t>
            </w:r>
            <w:bookmarkEnd w:id="6"/>
            <w:bookmarkEnd w:id="7"/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9E79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5.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AE" w:rsidRPr="001F1AB1" w:rsidRDefault="00AD33AE" w:rsidP="00371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Sigurimi i ujit teknik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9E79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6.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AE" w:rsidRPr="001F1AB1" w:rsidRDefault="00AD33AE" w:rsidP="00371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Uji i shëndoshë për pije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9E79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7.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AE" w:rsidRPr="001F1AB1" w:rsidRDefault="00AD33AE" w:rsidP="00371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Grumbullimi dhe shfrytëzimi i ujit nga shiu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9E79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8.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AE" w:rsidRPr="001F1AB1" w:rsidRDefault="00AD33AE" w:rsidP="00371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bookmarkStart w:id="8" w:name="OLE_LINK15"/>
            <w:bookmarkStart w:id="9" w:name="OLE_LINK16"/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Analiza e gjendjes së instalimit për furnizimin me ujë</w:t>
            </w:r>
            <w:bookmarkEnd w:id="8"/>
            <w:bookmarkEnd w:id="9"/>
          </w:p>
        </w:tc>
      </w:tr>
      <w:tr w:rsidR="00AD33AE" w:rsidRPr="001F1AB1" w:rsidTr="00FD26DC">
        <w:trPr>
          <w:trHeight w:val="287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9E79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9.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AE" w:rsidRPr="001F1AB1" w:rsidRDefault="00AD33AE" w:rsidP="00371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bookmarkStart w:id="10" w:name="OLE_LINK14"/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Përpilimi i udhëzimeve për shfrytëzimin raconal të ujit</w:t>
            </w:r>
            <w:bookmarkEnd w:id="10"/>
          </w:p>
        </w:tc>
      </w:tr>
      <w:tr w:rsidR="00AD33AE" w:rsidRPr="001F1AB1" w:rsidTr="00FD26DC">
        <w:trPr>
          <w:trHeight w:val="278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9E79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10.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AE" w:rsidRPr="001F1AB1" w:rsidRDefault="00AD33AE" w:rsidP="00371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bookmarkStart w:id="11" w:name="OLE_LINK4"/>
            <w:bookmarkStart w:id="12" w:name="OLE_LINK5"/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Ngritja e vetëdijes së komunitetit më të gjerë (amvisërisë, komunitetit lokal dhe ngjashëm)</w:t>
            </w:r>
            <w:bookmarkEnd w:id="11"/>
            <w:bookmarkEnd w:id="12"/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9E79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11.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AE" w:rsidRPr="001F1AB1" w:rsidRDefault="00AD33AE" w:rsidP="00371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Shpërndarja e ujit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9E79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bookmarkStart w:id="13" w:name="_Hlk356647301"/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12.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AE" w:rsidRPr="001F1AB1" w:rsidRDefault="00AD33AE" w:rsidP="00371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Uji dhe ndryshimet klimatike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3AE" w:rsidRPr="001F1AB1" w:rsidRDefault="00AD33AE" w:rsidP="00A77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13.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3AE" w:rsidRPr="001F1AB1" w:rsidRDefault="00AD33AE" w:rsidP="00371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Uji dhe zhvillimi i qëndrueshëm</w:t>
            </w:r>
          </w:p>
        </w:tc>
      </w:tr>
    </w:tbl>
    <w:bookmarkEnd w:id="13"/>
    <w:p w:rsidR="009E79C7" w:rsidRPr="001F1AB1" w:rsidRDefault="009E79C7" w:rsidP="009E79C7">
      <w:pPr>
        <w:pStyle w:val="NoSpacing"/>
        <w:rPr>
          <w:rFonts w:ascii="Arial" w:hAnsi="Arial" w:cs="Arial"/>
          <w:sz w:val="18"/>
          <w:szCs w:val="18"/>
          <w:lang w:val="sq-AL"/>
        </w:rPr>
      </w:pPr>
      <w:r w:rsidRPr="001F1AB1">
        <w:rPr>
          <w:rFonts w:ascii="Arial" w:hAnsi="Arial" w:cs="Arial"/>
          <w:sz w:val="18"/>
          <w:szCs w:val="18"/>
          <w:lang w:val="sq-AL"/>
        </w:rPr>
        <w:tab/>
      </w:r>
      <w:r w:rsidRPr="001F1AB1">
        <w:rPr>
          <w:rFonts w:ascii="Arial" w:hAnsi="Arial" w:cs="Arial"/>
          <w:sz w:val="18"/>
          <w:szCs w:val="18"/>
          <w:lang w:val="sq-AL"/>
        </w:rPr>
        <w:tab/>
      </w:r>
    </w:p>
    <w:p w:rsidR="00A7770C" w:rsidRPr="001F1AB1" w:rsidRDefault="00973EFF" w:rsidP="00A7770C">
      <w:pPr>
        <w:pStyle w:val="NoSpacing"/>
        <w:rPr>
          <w:rFonts w:ascii="Arial" w:hAnsi="Arial" w:cs="Arial"/>
          <w:b/>
          <w:sz w:val="18"/>
          <w:szCs w:val="18"/>
          <w:lang w:val="sq-AL"/>
        </w:rPr>
      </w:pPr>
      <w:r w:rsidRPr="001F1AB1">
        <w:rPr>
          <w:rFonts w:ascii="Arial" w:hAnsi="Arial" w:cs="Arial"/>
          <w:b/>
          <w:sz w:val="18"/>
          <w:szCs w:val="18"/>
          <w:lang w:val="sq-AL"/>
        </w:rPr>
        <w:t xml:space="preserve"> TEMA II: ENERGJIA</w:t>
      </w:r>
    </w:p>
    <w:p w:rsidR="00A7770C" w:rsidRPr="001F1AB1" w:rsidRDefault="00A7770C" w:rsidP="00A7770C">
      <w:pPr>
        <w:pStyle w:val="NoSpacing"/>
        <w:rPr>
          <w:rFonts w:ascii="Arial" w:hAnsi="Arial" w:cs="Arial"/>
          <w:sz w:val="18"/>
          <w:szCs w:val="18"/>
          <w:lang w:val="sq-AL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1"/>
        <w:gridCol w:w="10156"/>
      </w:tblGrid>
      <w:tr w:rsidR="00AD33AE" w:rsidRPr="001F1AB1" w:rsidTr="00AD33AE">
        <w:trPr>
          <w:trHeight w:val="300"/>
        </w:trPr>
        <w:tc>
          <w:tcPr>
            <w:tcW w:w="10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371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sq-AL" w:eastAsia="mk-MK"/>
              </w:rPr>
            </w:pPr>
            <w:bookmarkStart w:id="14" w:name="OLE_LINK21"/>
            <w:bookmarkStart w:id="15" w:name="OLE_LINK22"/>
            <w:bookmarkStart w:id="16" w:name="_Hlk356647844"/>
            <w:r w:rsidRPr="001F1AB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sq-AL" w:eastAsia="mk-MK"/>
              </w:rPr>
              <w:t>Përmbajtja ekologjike</w:t>
            </w:r>
            <w:bookmarkEnd w:id="14"/>
            <w:bookmarkEnd w:id="15"/>
          </w:p>
        </w:tc>
      </w:tr>
      <w:bookmarkEnd w:id="16"/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 w:eastAsia="mk-MK"/>
              </w:rPr>
              <w:t>1.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Rëndësia e energisë për botën e gjallë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 w:eastAsia="mk-MK"/>
              </w:rPr>
              <w:t>2.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973EFF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Burimet e energjisë dhe shfrytëzimi i tyre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 w:eastAsia="mk-MK"/>
              </w:rPr>
              <w:t>3.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973EFF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Llojet e energjisë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 w:eastAsia="mk-MK"/>
              </w:rPr>
              <w:t>4.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973EFF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Shfrytëzimi racional i energjisë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 w:eastAsia="mk-MK"/>
              </w:rPr>
              <w:t>5.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973EFF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Sigurimi i energjisë nëpërmjet të burimeve alternative: sistemi diellor/ fotovoltaik/ mulli me erë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 w:eastAsia="mk-MK"/>
              </w:rPr>
              <w:t>6.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973EFF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Përpilimi i udhëzimeve për shfrytëzimin raconal të energisë</w:t>
            </w:r>
          </w:p>
        </w:tc>
      </w:tr>
      <w:tr w:rsidR="00AD33AE" w:rsidRPr="001F1AB1" w:rsidTr="00FD26DC">
        <w:trPr>
          <w:trHeight w:val="215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 w:eastAsia="mk-MK"/>
              </w:rPr>
              <w:t>7.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973EFF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Analiza e gjendjes së instalimit elektrik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 w:eastAsia="mk-MK"/>
              </w:rPr>
              <w:t>8.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bookmarkStart w:id="17" w:name="OLE_LINK25"/>
            <w:bookmarkStart w:id="18" w:name="OLE_LINK26"/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Ngritja e vetëdijes së komunitetit më të gjerë</w:t>
            </w:r>
            <w:bookmarkEnd w:id="17"/>
            <w:bookmarkEnd w:id="18"/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 xml:space="preserve"> (amvisërisë, komunitetit lokal dhe ngjashëm)</w:t>
            </w:r>
          </w:p>
        </w:tc>
      </w:tr>
      <w:tr w:rsidR="00AD33AE" w:rsidRPr="001F1AB1" w:rsidTr="00AD33AE">
        <w:trPr>
          <w:trHeight w:val="232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 w:eastAsia="mk-MK"/>
              </w:rPr>
              <w:t>9.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973EFF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Shpërndarja e energjisë</w:t>
            </w:r>
          </w:p>
        </w:tc>
      </w:tr>
      <w:tr w:rsidR="00AD33AE" w:rsidRPr="001F1AB1" w:rsidTr="00FD26DC">
        <w:trPr>
          <w:trHeight w:val="242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 w:eastAsia="mk-MK"/>
              </w:rPr>
              <w:t>10.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973EFF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Lidhja midis energjisë dhe emetimit të dyoksid karbonit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 w:eastAsia="mk-MK"/>
              </w:rPr>
              <w:t>11.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AE" w:rsidRPr="001F1AB1" w:rsidRDefault="00AD33AE" w:rsidP="00973E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bookmarkStart w:id="19" w:name="OLE_LINK17"/>
            <w:bookmarkStart w:id="20" w:name="OLE_LINK18"/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Energjia</w:t>
            </w:r>
            <w:bookmarkEnd w:id="19"/>
            <w:bookmarkEnd w:id="20"/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 xml:space="preserve"> dhe ndryshimet klimatike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 w:eastAsia="mk-MK"/>
              </w:rPr>
              <w:t>12.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3AE" w:rsidRPr="001F1AB1" w:rsidRDefault="00AD33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Energjia dhe zhvillimi i qëndrueshëm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 w:eastAsia="mk-MK"/>
              </w:rPr>
              <w:t>13.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973EFF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bookmarkStart w:id="21" w:name="OLE_LINK19"/>
            <w:bookmarkStart w:id="22" w:name="OLE_LINK20"/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Rëndësia e energisë për botën e gjallë</w:t>
            </w:r>
            <w:bookmarkEnd w:id="21"/>
            <w:bookmarkEnd w:id="22"/>
          </w:p>
        </w:tc>
      </w:tr>
    </w:tbl>
    <w:p w:rsidR="00FD26DC" w:rsidRPr="001F1AB1" w:rsidRDefault="00FD26DC" w:rsidP="00A7770C">
      <w:pPr>
        <w:pStyle w:val="NoSpacing"/>
        <w:rPr>
          <w:rFonts w:ascii="Arial" w:hAnsi="Arial" w:cs="Arial"/>
          <w:b/>
          <w:sz w:val="18"/>
          <w:szCs w:val="18"/>
          <w:lang w:val="sq-AL"/>
        </w:rPr>
      </w:pPr>
    </w:p>
    <w:p w:rsidR="00FD26DC" w:rsidRPr="001F1AB1" w:rsidRDefault="00FD26DC" w:rsidP="00A7770C">
      <w:pPr>
        <w:pStyle w:val="NoSpacing"/>
        <w:rPr>
          <w:rFonts w:ascii="Arial" w:hAnsi="Arial" w:cs="Arial"/>
          <w:b/>
          <w:sz w:val="18"/>
          <w:szCs w:val="18"/>
          <w:lang w:val="sq-AL"/>
        </w:rPr>
      </w:pPr>
    </w:p>
    <w:p w:rsidR="00A7770C" w:rsidRPr="001F1AB1" w:rsidRDefault="006A6A36" w:rsidP="00A7770C">
      <w:pPr>
        <w:pStyle w:val="NoSpacing"/>
        <w:rPr>
          <w:rFonts w:ascii="Arial" w:hAnsi="Arial" w:cs="Arial"/>
          <w:b/>
          <w:sz w:val="18"/>
          <w:szCs w:val="18"/>
          <w:lang w:val="sq-AL"/>
        </w:rPr>
      </w:pPr>
      <w:r w:rsidRPr="001F1AB1">
        <w:rPr>
          <w:rFonts w:ascii="Arial" w:hAnsi="Arial" w:cs="Arial"/>
          <w:b/>
          <w:sz w:val="18"/>
          <w:szCs w:val="18"/>
          <w:lang w:val="sq-AL"/>
        </w:rPr>
        <w:lastRenderedPageBreak/>
        <w:t>TEMA III</w:t>
      </w:r>
      <w:r w:rsidR="00A7770C" w:rsidRPr="001F1AB1">
        <w:rPr>
          <w:rFonts w:ascii="Arial" w:hAnsi="Arial" w:cs="Arial"/>
          <w:b/>
          <w:sz w:val="18"/>
          <w:szCs w:val="18"/>
          <w:lang w:val="sq-AL"/>
        </w:rPr>
        <w:t xml:space="preserve">: </w:t>
      </w:r>
      <w:r w:rsidR="00CD10FF" w:rsidRPr="001F1AB1">
        <w:rPr>
          <w:rFonts w:ascii="Arial" w:hAnsi="Arial" w:cs="Arial"/>
          <w:b/>
          <w:sz w:val="18"/>
          <w:szCs w:val="18"/>
          <w:lang w:val="sq-AL"/>
        </w:rPr>
        <w:t>MIRËMBAJTJA E NDËRTESËS DHE MJEDISIT TË SHËNDOSHË NË SHKOLLË/ KOPSHT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1"/>
        <w:gridCol w:w="10156"/>
      </w:tblGrid>
      <w:tr w:rsidR="00AD33AE" w:rsidRPr="001F1AB1" w:rsidTr="00AD33AE">
        <w:trPr>
          <w:trHeight w:val="300"/>
        </w:trPr>
        <w:tc>
          <w:tcPr>
            <w:tcW w:w="10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sq-AL" w:eastAsia="mk-MK"/>
              </w:rPr>
              <w:t>Përmbajtja ekologjike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1.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CF012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Rëndësia e higjienës në ndërtesën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2.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CF012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Mjete ekologjike për mirëmbajtjen e higjienën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3.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CF012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Ngjyrat ekologjike për ngjyrosje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4.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CF012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 xml:space="preserve">Sendet të cila nuk përdoren 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5.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PVC ambalazhi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6.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CF012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bookmarkStart w:id="23" w:name="OLE_LINK29"/>
            <w:bookmarkStart w:id="24" w:name="OLE_LINK30"/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Ngritja e vetëdijes së komunitetit më të gjerë për higjienën</w:t>
            </w:r>
            <w:bookmarkEnd w:id="23"/>
            <w:bookmarkEnd w:id="24"/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 xml:space="preserve"> dhe mjedisin e shëndoshë</w:t>
            </w:r>
          </w:p>
        </w:tc>
      </w:tr>
      <w:tr w:rsidR="00AD33AE" w:rsidRPr="001F1AB1" w:rsidTr="00FD26DC">
        <w:trPr>
          <w:trHeight w:val="197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7.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CF012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Ndikimi i higjienës mbi shëndetin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8.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CF012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Ndikimi i njeriut mbi mjedisin jetësor</w:t>
            </w:r>
          </w:p>
        </w:tc>
      </w:tr>
      <w:tr w:rsidR="00AD33AE" w:rsidRPr="001F1AB1" w:rsidTr="00AD33AE">
        <w:trPr>
          <w:trHeight w:val="232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9.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CF012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Analiza e gjendjes në ndërtesën shkollore</w:t>
            </w:r>
          </w:p>
        </w:tc>
      </w:tr>
    </w:tbl>
    <w:p w:rsidR="00CF012A" w:rsidRPr="001F1AB1" w:rsidRDefault="00CF012A" w:rsidP="00D27350">
      <w:pPr>
        <w:pStyle w:val="NoSpacing"/>
        <w:rPr>
          <w:rFonts w:ascii="Arial" w:hAnsi="Arial" w:cs="Arial"/>
          <w:b/>
          <w:sz w:val="18"/>
          <w:szCs w:val="18"/>
          <w:lang w:val="sq-AL"/>
        </w:rPr>
      </w:pPr>
    </w:p>
    <w:p w:rsidR="00D27350" w:rsidRPr="001F1AB1" w:rsidRDefault="00CF012A" w:rsidP="00D27350">
      <w:pPr>
        <w:pStyle w:val="NoSpacing"/>
        <w:rPr>
          <w:rFonts w:ascii="Arial" w:hAnsi="Arial" w:cs="Arial"/>
          <w:b/>
          <w:sz w:val="18"/>
          <w:szCs w:val="18"/>
          <w:lang w:val="sq-AL"/>
        </w:rPr>
      </w:pPr>
      <w:r w:rsidRPr="001F1AB1">
        <w:rPr>
          <w:rFonts w:ascii="Arial" w:hAnsi="Arial" w:cs="Arial"/>
          <w:b/>
          <w:sz w:val="18"/>
          <w:szCs w:val="18"/>
          <w:lang w:val="sq-AL"/>
        </w:rPr>
        <w:t xml:space="preserve">TEMA </w:t>
      </w:r>
      <w:r w:rsidR="00D27350" w:rsidRPr="001F1AB1">
        <w:rPr>
          <w:rFonts w:ascii="Arial" w:hAnsi="Arial" w:cs="Arial"/>
          <w:b/>
          <w:sz w:val="18"/>
          <w:szCs w:val="18"/>
          <w:lang w:val="sq-AL"/>
        </w:rPr>
        <w:t xml:space="preserve">IV: </w:t>
      </w:r>
      <w:r w:rsidRPr="001F1AB1">
        <w:rPr>
          <w:rFonts w:ascii="Arial" w:hAnsi="Arial" w:cs="Arial"/>
          <w:b/>
          <w:sz w:val="18"/>
          <w:szCs w:val="18"/>
          <w:lang w:val="sq-AL"/>
        </w:rPr>
        <w:t>OBORRI I RREGULLUAR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1"/>
        <w:gridCol w:w="10156"/>
      </w:tblGrid>
      <w:tr w:rsidR="00AD33AE" w:rsidRPr="001F1AB1" w:rsidTr="00AD33AE">
        <w:trPr>
          <w:trHeight w:val="300"/>
        </w:trPr>
        <w:tc>
          <w:tcPr>
            <w:tcW w:w="10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sq-AL" w:eastAsia="mk-MK"/>
              </w:rPr>
              <w:t>Përmbajtja ekologjike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1.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CF012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 xml:space="preserve">Rëndësia e oborrit 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2.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CF012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 xml:space="preserve">Biodiversiteti </w:t>
            </w:r>
            <w:bookmarkStart w:id="25" w:name="OLE_LINK27"/>
            <w:bookmarkStart w:id="26" w:name="OLE_LINK28"/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në oborr</w:t>
            </w:r>
            <w:bookmarkEnd w:id="25"/>
            <w:bookmarkEnd w:id="26"/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3.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CF012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Analiza e funksionalitetit të oborrit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4.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CF012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 xml:space="preserve">Rëndësia e higjienës në oborr 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5.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CF012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bookmarkStart w:id="27" w:name="OLE_LINK31"/>
            <w:bookmarkStart w:id="28" w:name="OLE_LINK32"/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Ngritja e vetëdijes së komunitetit më të gjerë për</w:t>
            </w:r>
            <w:bookmarkEnd w:id="27"/>
            <w:bookmarkEnd w:id="28"/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 xml:space="preserve"> higjienën</w:t>
            </w: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 xml:space="preserve"> në oborr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6.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CF012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bookmarkStart w:id="29" w:name="OLE_LINK35"/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Përpilimi i udhëzimit për</w:t>
            </w:r>
            <w:bookmarkEnd w:id="29"/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 xml:space="preserve"> mirëmbajtjen e oborrit</w:t>
            </w:r>
          </w:p>
        </w:tc>
      </w:tr>
      <w:tr w:rsidR="00AD33AE" w:rsidRPr="001F1AB1" w:rsidTr="00FD26DC">
        <w:trPr>
          <w:trHeight w:val="233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7.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CF012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 xml:space="preserve">Ujitja (vaditja) e sipërfaqeve të gjelbra 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8.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CF012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Rregullimi i hortikulturës</w:t>
            </w:r>
          </w:p>
        </w:tc>
      </w:tr>
      <w:tr w:rsidR="00AD33AE" w:rsidRPr="001F1AB1" w:rsidTr="00AD33AE">
        <w:trPr>
          <w:trHeight w:val="232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9.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CF012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Komposto dhe kompostimi</w:t>
            </w:r>
          </w:p>
        </w:tc>
      </w:tr>
    </w:tbl>
    <w:p w:rsidR="007D5B8D" w:rsidRPr="001F1AB1" w:rsidRDefault="007D5B8D" w:rsidP="00A7770C">
      <w:pPr>
        <w:pStyle w:val="NoSpacing"/>
        <w:rPr>
          <w:rFonts w:ascii="Arial" w:hAnsi="Arial" w:cs="Arial"/>
          <w:b/>
          <w:sz w:val="18"/>
          <w:szCs w:val="18"/>
          <w:lang w:val="sq-AL"/>
        </w:rPr>
      </w:pPr>
    </w:p>
    <w:p w:rsidR="00A7770C" w:rsidRPr="001F1AB1" w:rsidRDefault="00B10DE6" w:rsidP="00A7770C">
      <w:pPr>
        <w:pStyle w:val="NoSpacing"/>
        <w:rPr>
          <w:rFonts w:ascii="Arial" w:hAnsi="Arial" w:cs="Arial"/>
          <w:b/>
          <w:sz w:val="18"/>
          <w:szCs w:val="18"/>
          <w:lang w:val="sq-AL"/>
        </w:rPr>
      </w:pPr>
      <w:r w:rsidRPr="001F1AB1">
        <w:rPr>
          <w:rFonts w:ascii="Arial" w:hAnsi="Arial" w:cs="Arial"/>
          <w:b/>
          <w:sz w:val="18"/>
          <w:szCs w:val="18"/>
          <w:lang w:val="sq-AL"/>
        </w:rPr>
        <w:t xml:space="preserve">TEMA </w:t>
      </w:r>
      <w:r w:rsidR="00A7770C" w:rsidRPr="001F1AB1">
        <w:rPr>
          <w:rFonts w:ascii="Arial" w:hAnsi="Arial" w:cs="Arial"/>
          <w:b/>
          <w:sz w:val="18"/>
          <w:szCs w:val="18"/>
          <w:lang w:val="sq-AL"/>
        </w:rPr>
        <w:t xml:space="preserve">V: </w:t>
      </w:r>
      <w:r w:rsidRPr="001F1AB1">
        <w:rPr>
          <w:rFonts w:ascii="Arial" w:hAnsi="Arial" w:cs="Arial"/>
          <w:b/>
          <w:sz w:val="18"/>
          <w:szCs w:val="18"/>
          <w:lang w:val="sq-AL"/>
        </w:rPr>
        <w:t>MBETURINAT (PLEHRAT)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1"/>
        <w:gridCol w:w="10156"/>
      </w:tblGrid>
      <w:tr w:rsidR="00AD33AE" w:rsidRPr="001F1AB1" w:rsidTr="00AD33AE">
        <w:trPr>
          <w:trHeight w:val="300"/>
        </w:trPr>
        <w:tc>
          <w:tcPr>
            <w:tcW w:w="10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sq-AL" w:eastAsia="mk-MK"/>
              </w:rPr>
              <w:t>Përmbajtja ekologjike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1.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F6520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Llojet e mbeturinave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2.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F6520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bookmarkStart w:id="30" w:name="OLE_LINK36"/>
            <w:bookmarkStart w:id="31" w:name="OLE_LINK37"/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Analiza e gjendjes së mbeturinave në ndërtesë dhe në oborr</w:t>
            </w:r>
            <w:bookmarkEnd w:id="30"/>
            <w:bookmarkEnd w:id="31"/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3.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F6520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Seleksionimi i mbeturinave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4.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F6520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 xml:space="preserve">Riciklimi 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5.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F6520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 xml:space="preserve">Ripërdorimi 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6.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F6520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Deponitë dhe deponitë e paligjshme</w:t>
            </w:r>
          </w:p>
        </w:tc>
      </w:tr>
      <w:tr w:rsidR="00AD33AE" w:rsidRPr="001F1AB1" w:rsidTr="00FD26DC">
        <w:trPr>
          <w:trHeight w:val="26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7.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F6520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Ndikimi i mbeturinave mbi shtndetin dhe mjedisin jetësor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8.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B10DE6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bookmarkStart w:id="32" w:name="OLE_LINK40"/>
            <w:bookmarkStart w:id="33" w:name="OLE_LINK41"/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Ngritja e vetëdijes së komunitetit më të gjerë për</w:t>
            </w:r>
            <w:bookmarkStart w:id="34" w:name="OLE_LINK33"/>
            <w:bookmarkStart w:id="35" w:name="OLE_LINK34"/>
            <w:bookmarkEnd w:id="32"/>
            <w:bookmarkEnd w:id="33"/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menaxhimin me mbeturinat</w:t>
            </w:r>
            <w:bookmarkEnd w:id="34"/>
            <w:bookmarkEnd w:id="35"/>
          </w:p>
        </w:tc>
      </w:tr>
      <w:tr w:rsidR="00AD33AE" w:rsidRPr="001F1AB1" w:rsidTr="00AD33AE">
        <w:trPr>
          <w:trHeight w:val="232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lastRenderedPageBreak/>
              <w:t>9.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bookmarkStart w:id="36" w:name="OLE_LINK42"/>
            <w:bookmarkStart w:id="37" w:name="OLE_LINK43"/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Përpilimi i udhëzimit për</w:t>
            </w:r>
            <w:bookmarkEnd w:id="36"/>
            <w:bookmarkEnd w:id="37"/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menaxhimin me mbeturinat</w:t>
            </w:r>
          </w:p>
        </w:tc>
      </w:tr>
      <w:tr w:rsidR="00AD33AE" w:rsidRPr="001F1AB1" w:rsidTr="00FD26DC">
        <w:trPr>
          <w:trHeight w:val="26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10.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5E2643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Analiza e gjendjes së mbeturinave në ndërtesë dhe në oborr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11.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F6520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Plani për zvogëlimin e mbeturinave</w:t>
            </w:r>
          </w:p>
        </w:tc>
      </w:tr>
    </w:tbl>
    <w:p w:rsidR="00AD33AE" w:rsidRPr="001F1AB1" w:rsidRDefault="00AD33AE" w:rsidP="00A7770C">
      <w:pPr>
        <w:pStyle w:val="NoSpacing"/>
        <w:rPr>
          <w:rFonts w:ascii="Arial" w:hAnsi="Arial" w:cs="Arial"/>
          <w:b/>
          <w:sz w:val="18"/>
          <w:szCs w:val="18"/>
          <w:lang w:val="sq-AL"/>
        </w:rPr>
      </w:pPr>
    </w:p>
    <w:p w:rsidR="00A7770C" w:rsidRPr="001F1AB1" w:rsidRDefault="00F6520A" w:rsidP="00A7770C">
      <w:pPr>
        <w:pStyle w:val="NoSpacing"/>
        <w:rPr>
          <w:rFonts w:ascii="Arial" w:hAnsi="Arial" w:cs="Arial"/>
          <w:b/>
          <w:sz w:val="18"/>
          <w:szCs w:val="18"/>
          <w:lang w:val="sq-AL"/>
        </w:rPr>
      </w:pPr>
      <w:r w:rsidRPr="001F1AB1">
        <w:rPr>
          <w:rFonts w:ascii="Arial" w:hAnsi="Arial" w:cs="Arial"/>
          <w:b/>
          <w:sz w:val="18"/>
          <w:szCs w:val="18"/>
          <w:lang w:val="sq-AL"/>
        </w:rPr>
        <w:t xml:space="preserve">TEMA </w:t>
      </w:r>
      <w:r w:rsidR="00A7770C" w:rsidRPr="001F1AB1">
        <w:rPr>
          <w:rFonts w:ascii="Arial" w:hAnsi="Arial" w:cs="Arial"/>
          <w:b/>
          <w:sz w:val="18"/>
          <w:szCs w:val="18"/>
          <w:lang w:val="sq-AL"/>
        </w:rPr>
        <w:t>V</w:t>
      </w:r>
      <w:r w:rsidR="00D27350" w:rsidRPr="001F1AB1">
        <w:rPr>
          <w:rFonts w:ascii="Arial" w:hAnsi="Arial" w:cs="Arial"/>
          <w:b/>
          <w:sz w:val="18"/>
          <w:szCs w:val="18"/>
          <w:lang w:val="sq-AL"/>
        </w:rPr>
        <w:t>I</w:t>
      </w:r>
      <w:r w:rsidR="00A7770C" w:rsidRPr="001F1AB1">
        <w:rPr>
          <w:rFonts w:ascii="Arial" w:hAnsi="Arial" w:cs="Arial"/>
          <w:b/>
          <w:sz w:val="18"/>
          <w:szCs w:val="18"/>
          <w:lang w:val="sq-AL"/>
        </w:rPr>
        <w:t xml:space="preserve">: </w:t>
      </w:r>
      <w:r w:rsidRPr="001F1AB1">
        <w:rPr>
          <w:rFonts w:ascii="Arial" w:hAnsi="Arial" w:cs="Arial"/>
          <w:b/>
          <w:sz w:val="18"/>
          <w:szCs w:val="18"/>
          <w:lang w:val="sq-AL"/>
        </w:rPr>
        <w:t>BIODIVERSITETI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1"/>
        <w:gridCol w:w="10156"/>
      </w:tblGrid>
      <w:tr w:rsidR="00AD33AE" w:rsidRPr="001F1AB1" w:rsidTr="00AD33AE">
        <w:trPr>
          <w:trHeight w:val="300"/>
        </w:trPr>
        <w:tc>
          <w:tcPr>
            <w:tcW w:w="10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sq-AL" w:eastAsia="mk-MK"/>
              </w:rPr>
              <w:t>Përmbajtja ekologjike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1.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F6520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Biodiversiteti lokal dhe kombëtar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2.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F6520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 xml:space="preserve">Analiza e biodiversitetit për mjedisin lokal 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3.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F6520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Aksionet ekologjike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4.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F6520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bookmarkStart w:id="38" w:name="OLE_LINK38"/>
            <w:bookmarkStart w:id="39" w:name="OLE_LINK39"/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Ndikimi i njeriut mbi biodiversitetin</w:t>
            </w:r>
            <w:bookmarkEnd w:id="38"/>
            <w:bookmarkEnd w:id="39"/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5.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F6520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Ndikimi i ndryshimeve klimatike mbi biodiversitetin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6.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F6520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bookmarkStart w:id="40" w:name="OLE_LINK46"/>
            <w:bookmarkStart w:id="41" w:name="OLE_LINK47"/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Ngritja e vetëdijes së komunitetit më të gjerë për</w:t>
            </w:r>
            <w:bookmarkEnd w:id="40"/>
            <w:bookmarkEnd w:id="41"/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 xml:space="preserve"> biodiversitetin lokal</w:t>
            </w:r>
          </w:p>
        </w:tc>
      </w:tr>
      <w:tr w:rsidR="00AD33AE" w:rsidRPr="001F1AB1" w:rsidTr="00AD33AE">
        <w:trPr>
          <w:trHeight w:val="174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7.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F6520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Ndikimi i mbeturinave mbi biodiversitetin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A7770C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8.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F6520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bookmarkStart w:id="42" w:name="OLE_LINK48"/>
            <w:bookmarkStart w:id="43" w:name="OLE_LINK49"/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Përpilimi i udhëzimit për</w:t>
            </w:r>
            <w:bookmarkEnd w:id="42"/>
            <w:bookmarkEnd w:id="43"/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 xml:space="preserve"> biodiversitetin </w:t>
            </w:r>
          </w:p>
        </w:tc>
      </w:tr>
    </w:tbl>
    <w:p w:rsidR="00A7770C" w:rsidRPr="001F1AB1" w:rsidRDefault="00F6520A" w:rsidP="00A7770C">
      <w:pPr>
        <w:pStyle w:val="NoSpacing"/>
        <w:rPr>
          <w:rFonts w:ascii="Arial" w:hAnsi="Arial" w:cs="Arial"/>
          <w:b/>
          <w:sz w:val="18"/>
          <w:szCs w:val="18"/>
          <w:lang w:val="sq-AL"/>
        </w:rPr>
      </w:pPr>
      <w:r w:rsidRPr="001F1AB1">
        <w:rPr>
          <w:rFonts w:ascii="Arial" w:hAnsi="Arial" w:cs="Arial"/>
          <w:b/>
          <w:sz w:val="18"/>
          <w:szCs w:val="18"/>
          <w:lang w:val="sq-AL"/>
        </w:rPr>
        <w:t xml:space="preserve">TEMA </w:t>
      </w:r>
      <w:r w:rsidR="00A7770C" w:rsidRPr="001F1AB1">
        <w:rPr>
          <w:rFonts w:ascii="Arial" w:hAnsi="Arial" w:cs="Arial"/>
          <w:b/>
          <w:sz w:val="18"/>
          <w:szCs w:val="18"/>
          <w:lang w:val="sq-AL"/>
        </w:rPr>
        <w:t>VI</w:t>
      </w:r>
      <w:r w:rsidR="00D27350" w:rsidRPr="001F1AB1">
        <w:rPr>
          <w:rFonts w:ascii="Arial" w:hAnsi="Arial" w:cs="Arial"/>
          <w:b/>
          <w:sz w:val="18"/>
          <w:szCs w:val="18"/>
          <w:lang w:val="sq-AL"/>
        </w:rPr>
        <w:t>I</w:t>
      </w:r>
      <w:r w:rsidR="00A7770C" w:rsidRPr="001F1AB1">
        <w:rPr>
          <w:rFonts w:ascii="Arial" w:hAnsi="Arial" w:cs="Arial"/>
          <w:b/>
          <w:sz w:val="18"/>
          <w:szCs w:val="18"/>
          <w:lang w:val="sq-AL"/>
        </w:rPr>
        <w:t xml:space="preserve">: </w:t>
      </w:r>
      <w:r w:rsidR="00FD26DC" w:rsidRPr="001F1AB1">
        <w:rPr>
          <w:rFonts w:ascii="Arial" w:hAnsi="Arial" w:cs="Arial"/>
          <w:b/>
          <w:sz w:val="18"/>
          <w:szCs w:val="18"/>
          <w:lang w:val="sq-AL"/>
        </w:rPr>
        <w:t>TRANSPORTI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1"/>
        <w:gridCol w:w="10156"/>
      </w:tblGrid>
      <w:tr w:rsidR="00AD33AE" w:rsidRPr="001F1AB1" w:rsidTr="00AD33AE">
        <w:trPr>
          <w:trHeight w:val="300"/>
        </w:trPr>
        <w:tc>
          <w:tcPr>
            <w:tcW w:w="10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sq-AL" w:eastAsia="mk-MK"/>
              </w:rPr>
              <w:t>Përmbajtja ekologjike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EE1C68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1.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F6520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Llojet e transportit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EE1C68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2.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F6520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 xml:space="preserve">Ndikimi i transportit mbi shëndetin 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EE1C68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3.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F6520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Ndikimi i transportit mbi mjedisin jetësor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EE1C68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4.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F6520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Analiza e gjendjes së transportit lokal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EE1C68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5.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F6520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Transporti dhe siguria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EE1C68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6.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F6520A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 xml:space="preserve">Ngritja e vetëdijes së komunitetit më të gjerë për </w:t>
            </w:r>
            <w:bookmarkStart w:id="44" w:name="OLE_LINK50"/>
            <w:bookmarkStart w:id="45" w:name="OLE_LINK51"/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shfrytëzimin e transportit publik dhe biçiklet</w:t>
            </w:r>
            <w:bookmarkEnd w:id="44"/>
            <w:bookmarkEnd w:id="45"/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ës</w:t>
            </w:r>
          </w:p>
        </w:tc>
      </w:tr>
      <w:tr w:rsidR="00AD33AE" w:rsidRPr="001F1AB1" w:rsidTr="00AD33AE">
        <w:trPr>
          <w:trHeight w:val="416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EE1C68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7.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AE" w:rsidRPr="001F1AB1" w:rsidRDefault="00AD33AE" w:rsidP="00EE1C68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 xml:space="preserve">Përpilimi i udhëzimit për </w:t>
            </w: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shfrytëzimin e transportit publik dhe biçiklet</w:t>
            </w:r>
          </w:p>
        </w:tc>
      </w:tr>
    </w:tbl>
    <w:p w:rsidR="00D85C53" w:rsidRPr="001F1AB1" w:rsidRDefault="009304D9" w:rsidP="00D85C53">
      <w:pPr>
        <w:pStyle w:val="NoSpacing"/>
        <w:rPr>
          <w:rFonts w:ascii="Arial" w:hAnsi="Arial" w:cs="Arial"/>
          <w:b/>
          <w:sz w:val="18"/>
          <w:szCs w:val="18"/>
          <w:lang w:val="sq-AL"/>
        </w:rPr>
      </w:pPr>
      <w:r w:rsidRPr="001F1AB1">
        <w:rPr>
          <w:rFonts w:ascii="Arial" w:hAnsi="Arial" w:cs="Arial"/>
          <w:b/>
          <w:sz w:val="18"/>
          <w:szCs w:val="18"/>
          <w:lang w:val="sq-AL"/>
        </w:rPr>
        <w:t xml:space="preserve">TEMA </w:t>
      </w:r>
      <w:r w:rsidR="00D85C53" w:rsidRPr="001F1AB1">
        <w:rPr>
          <w:rFonts w:ascii="Arial" w:hAnsi="Arial" w:cs="Arial"/>
          <w:b/>
          <w:sz w:val="18"/>
          <w:szCs w:val="18"/>
          <w:lang w:val="sq-AL"/>
        </w:rPr>
        <w:t xml:space="preserve">VIII: </w:t>
      </w:r>
      <w:r w:rsidRPr="001F1AB1">
        <w:rPr>
          <w:rFonts w:ascii="Arial" w:hAnsi="Arial" w:cs="Arial"/>
          <w:b/>
          <w:sz w:val="18"/>
          <w:szCs w:val="18"/>
          <w:lang w:val="sq-AL"/>
        </w:rPr>
        <w:t>SHËNDETI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1"/>
        <w:gridCol w:w="10156"/>
      </w:tblGrid>
      <w:tr w:rsidR="00AD33AE" w:rsidRPr="001F1AB1" w:rsidTr="00AD33AE">
        <w:trPr>
          <w:trHeight w:val="300"/>
        </w:trPr>
        <w:tc>
          <w:tcPr>
            <w:tcW w:w="10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sq-AL" w:eastAsia="mk-MK"/>
              </w:rPr>
              <w:t>Përmbajtja ekologjike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1.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9304D9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Ushqimi organik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2.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9304D9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Prodhimi organik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3.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9304D9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Cilësia e ushqimit dhe nutricionizmit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4.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9304D9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Piramida e të ushqyerit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5.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9304D9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 xml:space="preserve">Ndikimi i aktivitetit fizik mbi shëndetin 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6.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9304D9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Ndikimi i të ushqyerit mbi shëndetin</w:t>
            </w:r>
          </w:p>
        </w:tc>
      </w:tr>
      <w:tr w:rsidR="00AD33AE" w:rsidRPr="001F1AB1" w:rsidTr="00FD26DC">
        <w:trPr>
          <w:trHeight w:val="17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7.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9304D9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Ngritja e vetëdijes së komunitetit më të gjerë për shfrytëzimin e ushqimit të shëndoshë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 w:eastAsia="mk-MK"/>
              </w:rPr>
              <w:t>8.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 xml:space="preserve">Përpilimi i udhëzimit për </w:t>
            </w: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shfrytëzimin e ushqimit të shëndoshë</w:t>
            </w:r>
          </w:p>
        </w:tc>
      </w:tr>
    </w:tbl>
    <w:p w:rsidR="00AD33AE" w:rsidRPr="001F1AB1" w:rsidRDefault="00AD33AE" w:rsidP="00D27350">
      <w:pPr>
        <w:pStyle w:val="NoSpacing"/>
        <w:rPr>
          <w:rFonts w:ascii="Arial" w:hAnsi="Arial" w:cs="Arial"/>
          <w:b/>
          <w:sz w:val="18"/>
          <w:szCs w:val="18"/>
          <w:lang w:val="sq-AL"/>
        </w:rPr>
      </w:pPr>
    </w:p>
    <w:p w:rsidR="00D27350" w:rsidRPr="001F1AB1" w:rsidRDefault="009304D9" w:rsidP="00D27350">
      <w:pPr>
        <w:pStyle w:val="NoSpacing"/>
        <w:rPr>
          <w:rFonts w:ascii="Arial" w:hAnsi="Arial" w:cs="Arial"/>
          <w:b/>
          <w:sz w:val="18"/>
          <w:szCs w:val="18"/>
          <w:lang w:val="sq-AL"/>
        </w:rPr>
      </w:pPr>
      <w:r w:rsidRPr="001F1AB1">
        <w:rPr>
          <w:rFonts w:ascii="Arial" w:hAnsi="Arial" w:cs="Arial"/>
          <w:b/>
          <w:sz w:val="18"/>
          <w:szCs w:val="18"/>
          <w:lang w:val="sq-AL"/>
        </w:rPr>
        <w:lastRenderedPageBreak/>
        <w:t xml:space="preserve">TEMA </w:t>
      </w:r>
      <w:r w:rsidR="00A06386" w:rsidRPr="001F1AB1">
        <w:rPr>
          <w:rFonts w:ascii="Arial" w:hAnsi="Arial" w:cs="Arial"/>
          <w:b/>
          <w:sz w:val="18"/>
          <w:szCs w:val="18"/>
          <w:lang w:val="sq-AL"/>
        </w:rPr>
        <w:t>IX</w:t>
      </w:r>
      <w:r w:rsidR="00D27350" w:rsidRPr="001F1AB1">
        <w:rPr>
          <w:rFonts w:ascii="Arial" w:hAnsi="Arial" w:cs="Arial"/>
          <w:b/>
          <w:sz w:val="18"/>
          <w:szCs w:val="18"/>
          <w:lang w:val="sq-AL"/>
        </w:rPr>
        <w:t xml:space="preserve">: </w:t>
      </w:r>
      <w:r w:rsidRPr="001F1AB1">
        <w:rPr>
          <w:rFonts w:ascii="Arial" w:hAnsi="Arial" w:cs="Arial"/>
          <w:b/>
          <w:sz w:val="18"/>
          <w:szCs w:val="18"/>
          <w:lang w:val="sq-AL"/>
        </w:rPr>
        <w:t>ZHVILLIMI I QËNDRUESHËM</w:t>
      </w:r>
    </w:p>
    <w:p w:rsidR="00D27350" w:rsidRPr="001F1AB1" w:rsidRDefault="00D27350" w:rsidP="00D27350">
      <w:pPr>
        <w:pStyle w:val="NoSpacing"/>
        <w:rPr>
          <w:rFonts w:ascii="Arial" w:hAnsi="Arial" w:cs="Arial"/>
          <w:b/>
          <w:sz w:val="18"/>
          <w:szCs w:val="18"/>
          <w:lang w:val="sq-AL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1"/>
        <w:gridCol w:w="10156"/>
      </w:tblGrid>
      <w:tr w:rsidR="00AD33AE" w:rsidRPr="001F1AB1" w:rsidTr="00AD33AE">
        <w:trPr>
          <w:trHeight w:val="300"/>
        </w:trPr>
        <w:tc>
          <w:tcPr>
            <w:tcW w:w="10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AE" w:rsidRPr="001F1AB1" w:rsidRDefault="00AD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sq-AL" w:eastAsia="mk-MK"/>
              </w:rPr>
              <w:t>Përmbajtja ekologjike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1.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9304D9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Definicioni dhe rëndësia e zhvillimit të qëndrueshëm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2.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9304D9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 xml:space="preserve">Rëndësia për ruajtjen e habitateve natyrore 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3.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9304D9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 xml:space="preserve">Pabarazia lokale, kombttare dhe globale 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4.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9304D9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Drejtësia sociale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5.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9304D9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Shfrytëzimi racional i resurseve natyrore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6.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9304D9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Përgjegjësia ndaj mjedisit jetësor</w:t>
            </w:r>
          </w:p>
        </w:tc>
      </w:tr>
      <w:tr w:rsidR="00AD33AE" w:rsidRPr="001F1AB1" w:rsidTr="00AD33AE">
        <w:trPr>
          <w:trHeight w:val="416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7.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9304D9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 xml:space="preserve">Konsumimi i përgjegjshëm dhe racional 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8.</w:t>
            </w:r>
          </w:p>
        </w:tc>
        <w:tc>
          <w:tcPr>
            <w:tcW w:w="10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9304D9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eastAsia="Times New Roman" w:hAnsi="Arial" w:cs="Arial"/>
                <w:color w:val="000000"/>
                <w:sz w:val="18"/>
                <w:szCs w:val="18"/>
                <w:lang w:val="sq-AL" w:eastAsia="mk-MK"/>
              </w:rPr>
              <w:t>Ngritja e vetëdijes së komunitetit më të gjerë për aktivizmin qytetar</w:t>
            </w:r>
          </w:p>
        </w:tc>
      </w:tr>
      <w:tr w:rsidR="00AD33AE" w:rsidRPr="001F1AB1" w:rsidTr="00AD33AE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 w:eastAsia="mk-MK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 w:eastAsia="mk-MK"/>
              </w:rPr>
              <w:t>9.</w:t>
            </w:r>
          </w:p>
        </w:tc>
        <w:tc>
          <w:tcPr>
            <w:tcW w:w="10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AE" w:rsidRPr="001F1AB1" w:rsidRDefault="00AD33AE" w:rsidP="00D27350">
            <w:pPr>
              <w:pStyle w:val="NoSpacing"/>
              <w:rPr>
                <w:rFonts w:ascii="Arial" w:hAnsi="Arial" w:cs="Arial"/>
                <w:sz w:val="18"/>
                <w:szCs w:val="18"/>
                <w:lang w:val="sq-AL"/>
              </w:rPr>
            </w:pPr>
            <w:r w:rsidRPr="001F1AB1">
              <w:rPr>
                <w:rFonts w:ascii="Arial" w:hAnsi="Arial" w:cs="Arial"/>
                <w:sz w:val="18"/>
                <w:szCs w:val="18"/>
                <w:lang w:val="sq-AL"/>
              </w:rPr>
              <w:t>Definicioni dhe rëndësia e zhvillimit të qëndrueshëm</w:t>
            </w:r>
          </w:p>
        </w:tc>
      </w:tr>
      <w:tr w:rsidR="00AD33AE" w:rsidRPr="001F1AB1" w:rsidTr="00AD33AE">
        <w:trPr>
          <w:trHeight w:val="300"/>
        </w:trPr>
        <w:tc>
          <w:tcPr>
            <w:tcW w:w="10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3AE" w:rsidRPr="001F1AB1" w:rsidRDefault="00AD33AE" w:rsidP="00B61EDC">
            <w:pPr>
              <w:pStyle w:val="NoSpacing"/>
              <w:rPr>
                <w:rFonts w:ascii="Arial" w:hAnsi="Arial" w:cs="Arial"/>
                <w:b/>
                <w:sz w:val="18"/>
                <w:szCs w:val="18"/>
                <w:lang w:val="sq-AL"/>
              </w:rPr>
            </w:pPr>
          </w:p>
        </w:tc>
      </w:tr>
    </w:tbl>
    <w:p w:rsidR="00595DCF" w:rsidRPr="001F1AB1" w:rsidRDefault="00595DCF" w:rsidP="00AD33AE">
      <w:pPr>
        <w:pStyle w:val="NoSpacing"/>
        <w:rPr>
          <w:rFonts w:ascii="Arial" w:hAnsi="Arial" w:cs="Arial"/>
          <w:b/>
          <w:sz w:val="18"/>
          <w:szCs w:val="18"/>
          <w:lang w:val="sq-AL"/>
        </w:rPr>
      </w:pPr>
    </w:p>
    <w:sectPr w:rsidR="00595DCF" w:rsidRPr="001F1AB1" w:rsidSect="009E79C7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E17" w:rsidRDefault="00FF6E17" w:rsidP="008A103E">
      <w:pPr>
        <w:spacing w:after="0" w:line="240" w:lineRule="auto"/>
      </w:pPr>
      <w:r>
        <w:separator/>
      </w:r>
    </w:p>
  </w:endnote>
  <w:endnote w:type="continuationSeparator" w:id="0">
    <w:p w:rsidR="00FF6E17" w:rsidRDefault="00FF6E17" w:rsidP="008A1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97849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0DE6" w:rsidRDefault="0018578E">
        <w:pPr>
          <w:pStyle w:val="Footer"/>
          <w:jc w:val="right"/>
        </w:pPr>
        <w:r>
          <w:fldChar w:fldCharType="begin"/>
        </w:r>
        <w:r w:rsidR="00CC40F3">
          <w:instrText xml:space="preserve"> PAGE   \* MERGEFORMAT </w:instrText>
        </w:r>
        <w:r>
          <w:fldChar w:fldCharType="separate"/>
        </w:r>
        <w:r w:rsidR="001F1A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10DE6" w:rsidRDefault="00B10D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E17" w:rsidRDefault="00FF6E17" w:rsidP="008A103E">
      <w:pPr>
        <w:spacing w:after="0" w:line="240" w:lineRule="auto"/>
      </w:pPr>
      <w:r>
        <w:separator/>
      </w:r>
    </w:p>
  </w:footnote>
  <w:footnote w:type="continuationSeparator" w:id="0">
    <w:p w:rsidR="00FF6E17" w:rsidRDefault="00FF6E17" w:rsidP="008A10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79C7"/>
    <w:rsid w:val="000442B1"/>
    <w:rsid w:val="000A1562"/>
    <w:rsid w:val="000E11A0"/>
    <w:rsid w:val="000F44F1"/>
    <w:rsid w:val="00174239"/>
    <w:rsid w:val="00175522"/>
    <w:rsid w:val="0018578E"/>
    <w:rsid w:val="001F1AB1"/>
    <w:rsid w:val="00227E83"/>
    <w:rsid w:val="0023004B"/>
    <w:rsid w:val="0024170F"/>
    <w:rsid w:val="00250E87"/>
    <w:rsid w:val="0027219E"/>
    <w:rsid w:val="003718F4"/>
    <w:rsid w:val="003B4732"/>
    <w:rsid w:val="003D0643"/>
    <w:rsid w:val="003D346D"/>
    <w:rsid w:val="00415BE1"/>
    <w:rsid w:val="004B59CA"/>
    <w:rsid w:val="004B7F13"/>
    <w:rsid w:val="004D30CC"/>
    <w:rsid w:val="00507CC2"/>
    <w:rsid w:val="00595DCF"/>
    <w:rsid w:val="005E2643"/>
    <w:rsid w:val="0061601F"/>
    <w:rsid w:val="0063430F"/>
    <w:rsid w:val="00661C50"/>
    <w:rsid w:val="006A6A36"/>
    <w:rsid w:val="006B7EAE"/>
    <w:rsid w:val="00710A4D"/>
    <w:rsid w:val="00751B08"/>
    <w:rsid w:val="007717D9"/>
    <w:rsid w:val="007816F9"/>
    <w:rsid w:val="007D5B8D"/>
    <w:rsid w:val="00831856"/>
    <w:rsid w:val="008660F1"/>
    <w:rsid w:val="00885720"/>
    <w:rsid w:val="008A103E"/>
    <w:rsid w:val="008D7D71"/>
    <w:rsid w:val="008E08C3"/>
    <w:rsid w:val="009304D9"/>
    <w:rsid w:val="00973EFF"/>
    <w:rsid w:val="009E79C7"/>
    <w:rsid w:val="00A06386"/>
    <w:rsid w:val="00A10B7D"/>
    <w:rsid w:val="00A7770C"/>
    <w:rsid w:val="00AD33AE"/>
    <w:rsid w:val="00B10DE6"/>
    <w:rsid w:val="00B2462B"/>
    <w:rsid w:val="00B61EDC"/>
    <w:rsid w:val="00B83B6D"/>
    <w:rsid w:val="00BF3611"/>
    <w:rsid w:val="00C61F07"/>
    <w:rsid w:val="00CC40F3"/>
    <w:rsid w:val="00CD0077"/>
    <w:rsid w:val="00CD10FF"/>
    <w:rsid w:val="00CF012A"/>
    <w:rsid w:val="00D00778"/>
    <w:rsid w:val="00D042B7"/>
    <w:rsid w:val="00D103D7"/>
    <w:rsid w:val="00D27350"/>
    <w:rsid w:val="00D37D6C"/>
    <w:rsid w:val="00D85C53"/>
    <w:rsid w:val="00D953C1"/>
    <w:rsid w:val="00DF5063"/>
    <w:rsid w:val="00DF7BF2"/>
    <w:rsid w:val="00E565E8"/>
    <w:rsid w:val="00E65478"/>
    <w:rsid w:val="00E70371"/>
    <w:rsid w:val="00E80E2D"/>
    <w:rsid w:val="00EB062C"/>
    <w:rsid w:val="00EB5687"/>
    <w:rsid w:val="00EE1C68"/>
    <w:rsid w:val="00F54D88"/>
    <w:rsid w:val="00F6520A"/>
    <w:rsid w:val="00F7702D"/>
    <w:rsid w:val="00FC471C"/>
    <w:rsid w:val="00FD26DC"/>
    <w:rsid w:val="00FF6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7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79C7"/>
    <w:pPr>
      <w:spacing w:after="0" w:line="240" w:lineRule="auto"/>
    </w:pPr>
  </w:style>
  <w:style w:type="table" w:styleId="TableGrid">
    <w:name w:val="Table Grid"/>
    <w:basedOn w:val="TableNormal"/>
    <w:uiPriority w:val="59"/>
    <w:rsid w:val="009E7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10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03E"/>
  </w:style>
  <w:style w:type="paragraph" w:styleId="Footer">
    <w:name w:val="footer"/>
    <w:basedOn w:val="Normal"/>
    <w:link w:val="FooterChar"/>
    <w:uiPriority w:val="99"/>
    <w:unhideWhenUsed/>
    <w:rsid w:val="008A10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03E"/>
  </w:style>
  <w:style w:type="character" w:customStyle="1" w:styleId="hps">
    <w:name w:val="hps"/>
    <w:basedOn w:val="DefaultParagraphFont"/>
    <w:rsid w:val="000A1562"/>
  </w:style>
  <w:style w:type="character" w:customStyle="1" w:styleId="atn">
    <w:name w:val="atn"/>
    <w:basedOn w:val="DefaultParagraphFont"/>
    <w:rsid w:val="000A1562"/>
  </w:style>
  <w:style w:type="character" w:customStyle="1" w:styleId="longtext">
    <w:name w:val="long_text"/>
    <w:basedOn w:val="DefaultParagraphFont"/>
    <w:rsid w:val="000A15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5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user</cp:lastModifiedBy>
  <cp:revision>3</cp:revision>
  <cp:lastPrinted>2015-09-14T11:18:00Z</cp:lastPrinted>
  <dcterms:created xsi:type="dcterms:W3CDTF">2022-07-22T11:10:00Z</dcterms:created>
  <dcterms:modified xsi:type="dcterms:W3CDTF">2023-05-04T09:36:00Z</dcterms:modified>
</cp:coreProperties>
</file>